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03" w:rsidRPr="00922703" w:rsidRDefault="00922703" w:rsidP="00922703">
      <w:pPr>
        <w:shd w:val="clear" w:color="auto" w:fill="F1F1F1"/>
        <w:spacing w:before="100" w:beforeAutospacing="1" w:line="240" w:lineRule="auto"/>
        <w:outlineLvl w:val="0"/>
        <w:rPr>
          <w:rFonts w:ascii="inherit" w:eastAsia="Times New Roman" w:hAnsi="inherit" w:cs="Arial"/>
          <w:b/>
          <w:bCs/>
          <w:color w:val="212529"/>
          <w:kern w:val="36"/>
          <w:sz w:val="36"/>
          <w:szCs w:val="36"/>
          <w:lang w:eastAsia="es-AR"/>
        </w:rPr>
      </w:pPr>
      <w:r w:rsidRPr="00922703">
        <w:rPr>
          <w:rFonts w:ascii="inherit" w:eastAsia="Times New Roman" w:hAnsi="inherit" w:cs="Arial"/>
          <w:b/>
          <w:bCs/>
          <w:color w:val="212529"/>
          <w:kern w:val="36"/>
          <w:sz w:val="36"/>
          <w:szCs w:val="36"/>
          <w:lang w:eastAsia="es-AR"/>
        </w:rPr>
        <w:t>SUPERINTENDENCIA DE SEGUROS DE LA NACIÓN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SINTESIS RESOL-2024-194-APN-SSN#MEC Fecha: 18/04/2024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 Black" w:eastAsia="Times New Roman" w:hAnsi="Arial Black" w:cs="Arial"/>
          <w:color w:val="212529"/>
          <w:sz w:val="28"/>
          <w:szCs w:val="28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Visto el EX-2021-35029520-APN-GA#SSN...Y CONSIDERANDO... EL SUPERINTENDENTE DE SEGUROS DE LA NACIÓN RESUELVE: </w:t>
      </w:r>
      <w:r w:rsidRPr="00922703">
        <w:rPr>
          <w:rFonts w:ascii="Arial Black" w:eastAsia="Times New Roman" w:hAnsi="Arial Black" w:cs="Arial"/>
          <w:color w:val="212529"/>
          <w:sz w:val="28"/>
          <w:szCs w:val="28"/>
          <w:lang w:eastAsia="es-AR"/>
        </w:rPr>
        <w:t>Elimínese el Registro Nacional de Contratos de Seguros de Personas Humanas. Deróguese el punto 37.6.3. del Reglamento General de la Actividad Aseguradora (</w:t>
      </w:r>
      <w:proofErr w:type="spellStart"/>
      <w:r w:rsidRPr="00922703">
        <w:rPr>
          <w:rFonts w:ascii="Arial Black" w:eastAsia="Times New Roman" w:hAnsi="Arial Black" w:cs="Arial"/>
          <w:color w:val="212529"/>
          <w:sz w:val="28"/>
          <w:szCs w:val="28"/>
          <w:lang w:eastAsia="es-AR"/>
        </w:rPr>
        <w:t>t.o</w:t>
      </w:r>
      <w:proofErr w:type="spellEnd"/>
      <w:r w:rsidRPr="00922703">
        <w:rPr>
          <w:rFonts w:ascii="Arial Black" w:eastAsia="Times New Roman" w:hAnsi="Arial Black" w:cs="Arial"/>
          <w:color w:val="212529"/>
          <w:sz w:val="28"/>
          <w:szCs w:val="28"/>
          <w:lang w:eastAsia="es-AR"/>
        </w:rPr>
        <w:t>. Resolución SSN N° 38.708 de fecha 6 de noviembre de 2014, y sus modificatorias y complementarias).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Fdo. Guillermo PLATE – Superintendente de Seguros de la Nación.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NOTA: La versión completa de la presente Resolución puede ser consultada en https://kronos.ssn.gob.ar/ o personalmente en Avda. Julio A. Roca 721 de esta Ciudad de Buenos Aires.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Ramon Luis Conde, A cargo de Despacho, Gerencia Administrativa.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922703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e. 19/04/2024 N° 22361/24 v. 19/04/2024</w:t>
      </w:r>
    </w:p>
    <w:p w:rsidR="00922703" w:rsidRPr="00922703" w:rsidRDefault="00922703" w:rsidP="00922703">
      <w:pPr>
        <w:shd w:val="clear" w:color="auto" w:fill="F1F1F1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7"/>
          <w:szCs w:val="27"/>
          <w:lang w:eastAsia="es-AR"/>
        </w:rPr>
      </w:pPr>
      <w:r w:rsidRPr="00922703">
        <w:rPr>
          <w:rFonts w:ascii="Arial" w:eastAsia="Times New Roman" w:hAnsi="Arial" w:cs="Arial"/>
          <w:color w:val="767676"/>
          <w:lang w:eastAsia="es-AR"/>
        </w:rPr>
        <w:t>Fecha de publicación 19/04/2024</w:t>
      </w:r>
    </w:p>
    <w:p w:rsidR="00924208" w:rsidRDefault="00924208">
      <w:bookmarkStart w:id="0" w:name="_GoBack"/>
      <w:bookmarkEnd w:id="0"/>
    </w:p>
    <w:sectPr w:rsidR="00924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03"/>
    <w:rsid w:val="001B54C3"/>
    <w:rsid w:val="00922703"/>
    <w:rsid w:val="0092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E5AD-A0F9-45DE-9759-03227EE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1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7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2024-04-19T15:38:00Z</cp:lastPrinted>
  <dcterms:created xsi:type="dcterms:W3CDTF">2024-04-19T13:16:00Z</dcterms:created>
  <dcterms:modified xsi:type="dcterms:W3CDTF">2024-04-21T21:51:00Z</dcterms:modified>
</cp:coreProperties>
</file>